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C305" w14:textId="3CE1E538" w:rsidR="007C118E" w:rsidRDefault="00911A36" w:rsidP="007C118E">
      <w:pPr>
        <w:jc w:val="center"/>
        <w:rPr>
          <w:b/>
          <w:bCs/>
          <w:lang w:val="es-CL"/>
        </w:rPr>
      </w:pPr>
      <w:r>
        <w:rPr>
          <w:b/>
          <w:bCs/>
          <w:noProof/>
          <w:lang w:val="es-CL"/>
        </w:rPr>
        <w:drawing>
          <wp:inline distT="0" distB="0" distL="0" distR="0" wp14:anchorId="412370D5" wp14:editId="1E2CE379">
            <wp:extent cx="2657475" cy="985954"/>
            <wp:effectExtent l="0" t="0" r="0" b="5080"/>
            <wp:docPr id="1" name="Imagen 1" descr="Imagen que contiene medidor, tren, jug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A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37" cy="9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30B9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188B16D4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2AF792E4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76CB006E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27B12545" w14:textId="77777777" w:rsidR="00BC5DD8" w:rsidRPr="00911A36" w:rsidRDefault="00BC5DD8" w:rsidP="00BC5DD8">
      <w:pPr>
        <w:jc w:val="center"/>
        <w:rPr>
          <w:rFonts w:ascii="Karla" w:hAnsi="Karla"/>
          <w:b/>
          <w:bCs/>
          <w:sz w:val="40"/>
          <w:szCs w:val="40"/>
          <w:lang w:val="es-CL"/>
        </w:rPr>
      </w:pPr>
      <w:r w:rsidRPr="00911A36">
        <w:rPr>
          <w:rFonts w:ascii="Karla" w:hAnsi="Karla"/>
          <w:b/>
          <w:bCs/>
          <w:sz w:val="40"/>
          <w:szCs w:val="40"/>
          <w:lang w:val="es-CL"/>
        </w:rPr>
        <w:t>CARTA COMPROMISO</w:t>
      </w:r>
    </w:p>
    <w:p w14:paraId="51EF9159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6EA7E689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3A44027E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5E2064D4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1BC8F6AE" w14:textId="77777777" w:rsidR="00BC5DD8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abajo firmantes, declaramos lo siguiente;</w:t>
      </w:r>
    </w:p>
    <w:p w14:paraId="07AC26A3" w14:textId="77777777" w:rsidR="00BC5DD8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7253023E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 w:rsidRPr="007134DA">
        <w:rPr>
          <w:rFonts w:ascii="Karla" w:hAnsi="Karla"/>
          <w:color w:val="404040" w:themeColor="text1" w:themeTint="BF"/>
          <w:lang w:val="es-CL"/>
        </w:rPr>
        <w:t>La informa</w:t>
      </w:r>
      <w:r>
        <w:rPr>
          <w:rFonts w:ascii="Karla" w:hAnsi="Karla"/>
          <w:color w:val="404040" w:themeColor="text1" w:themeTint="BF"/>
          <w:lang w:val="es-CL"/>
        </w:rPr>
        <w:t>ción y antecedentes que entregamos para publicar en Revista AOA, son</w:t>
      </w:r>
      <w:r w:rsidRPr="007134DA">
        <w:rPr>
          <w:rFonts w:ascii="Karla" w:hAnsi="Karla"/>
          <w:color w:val="404040" w:themeColor="text1" w:themeTint="BF"/>
          <w:lang w:val="es-CL"/>
        </w:rPr>
        <w:t xml:space="preserve"> de total y c</w:t>
      </w:r>
      <w:r>
        <w:rPr>
          <w:rFonts w:ascii="Karla" w:hAnsi="Karla"/>
          <w:color w:val="404040" w:themeColor="text1" w:themeTint="BF"/>
          <w:lang w:val="es-CL"/>
        </w:rPr>
        <w:t>ompleta responsabilidad nuestra en cuanto a su veracidad y autoría</w:t>
      </w:r>
      <w:r w:rsidRPr="007134DA">
        <w:rPr>
          <w:rFonts w:ascii="Karla" w:hAnsi="Karla"/>
          <w:color w:val="404040" w:themeColor="text1" w:themeTint="BF"/>
          <w:lang w:val="es-CL"/>
        </w:rPr>
        <w:t>.</w:t>
      </w:r>
    </w:p>
    <w:p w14:paraId="758A0C37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créditos entregados son de nuestra responsabilidad y corresponden a cada uno de los autores indicados.</w:t>
      </w:r>
    </w:p>
    <w:p w14:paraId="4C039862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derechos de autor de las fotografías entregadas son de nuestra propiedad y no tienen costo para AOA. (En caso contrario esto deberá ser indicado al Director de la Revista por escrito indicando costo de las fotos o peticiones especiales al respecto en esta misma declaración)</w:t>
      </w:r>
    </w:p>
    <w:p w14:paraId="176B3DB0" w14:textId="5ACCB5E7" w:rsidR="00F06475" w:rsidRPr="00FE6530" w:rsidRDefault="00BC5DD8" w:rsidP="00FE6530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 xml:space="preserve">Los autores del proyecto a publicar abajo </w:t>
      </w:r>
      <w:r w:rsidR="00FE6530">
        <w:rPr>
          <w:rFonts w:ascii="Karla" w:hAnsi="Karla"/>
          <w:color w:val="404040" w:themeColor="text1" w:themeTint="BF"/>
          <w:lang w:val="es-CL"/>
        </w:rPr>
        <w:t>firmantes</w:t>
      </w:r>
      <w:r>
        <w:rPr>
          <w:rFonts w:ascii="Karla" w:hAnsi="Karla"/>
          <w:color w:val="404040" w:themeColor="text1" w:themeTint="BF"/>
          <w:lang w:val="es-CL"/>
        </w:rPr>
        <w:t xml:space="preserve"> ceden a AOA los derechos para publicar todos los documentos, fotografías y planos entregados, tanto para la revista como para otros medios como redes sociales, </w:t>
      </w:r>
      <w:r w:rsidR="00FE6530">
        <w:rPr>
          <w:rFonts w:ascii="Karla" w:hAnsi="Karla"/>
          <w:color w:val="404040" w:themeColor="text1" w:themeTint="BF"/>
          <w:lang w:val="es-CL"/>
        </w:rPr>
        <w:t>página</w:t>
      </w:r>
      <w:r>
        <w:rPr>
          <w:rFonts w:ascii="Karla" w:hAnsi="Karla"/>
          <w:color w:val="404040" w:themeColor="text1" w:themeTint="BF"/>
          <w:lang w:val="es-CL"/>
        </w:rPr>
        <w:t xml:space="preserve"> web, charlas prensa etc. (por el contrario de no ser así deberá ser informado en esta misma declaración).</w:t>
      </w:r>
    </w:p>
    <w:p w14:paraId="1736C1FF" w14:textId="32878C95" w:rsidR="00F06475" w:rsidRPr="007134DA" w:rsidRDefault="00F06475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Tener las cuotas sociales al día</w:t>
      </w:r>
      <w:r w:rsidR="00FE6530">
        <w:rPr>
          <w:rFonts w:ascii="Karla" w:hAnsi="Karla"/>
          <w:color w:val="404040" w:themeColor="text1" w:themeTint="BF"/>
          <w:lang w:val="es-CL"/>
        </w:rPr>
        <w:t>.</w:t>
      </w:r>
    </w:p>
    <w:p w14:paraId="4AF74145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0A8FDB8C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4BE6376A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color w:val="404040" w:themeColor="text1" w:themeTint="BF"/>
          <w:lang w:val="es-CL"/>
        </w:rPr>
        <w:t>A modo de aceptación de los términos antes descritos, se solicita adjuntar esta carta al material a enviar de la obra a publicar, debidamente firmada por los responsables o representantes legales.</w:t>
      </w:r>
    </w:p>
    <w:p w14:paraId="59E8C821" w14:textId="77777777" w:rsidR="00BC5DD8" w:rsidRPr="00911A36" w:rsidRDefault="00BC5DD8" w:rsidP="00BC5DD8">
      <w:pPr>
        <w:rPr>
          <w:rFonts w:ascii="Karla" w:hAnsi="Karla"/>
          <w:b/>
          <w:bCs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                                                                                                  </w:t>
      </w:r>
    </w:p>
    <w:p w14:paraId="52528609" w14:textId="77777777" w:rsidR="00BC5DD8" w:rsidRPr="007C118E" w:rsidRDefault="00BC5DD8" w:rsidP="00BC5DD8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42ECDE43" w14:textId="77777777" w:rsidR="00BC5DD8" w:rsidRDefault="00BC5DD8" w:rsidP="00BC5DD8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141785C3" w14:textId="77777777" w:rsidR="00BC5DD8" w:rsidRPr="00911A36" w:rsidRDefault="00BC5DD8" w:rsidP="00BC5DD8">
      <w:pPr>
        <w:rPr>
          <w:rFonts w:ascii="Karla" w:hAnsi="Karla"/>
          <w:b/>
          <w:bCs/>
          <w:color w:val="404040" w:themeColor="text1" w:themeTint="BF"/>
          <w:lang w:val="es-CL"/>
        </w:rPr>
      </w:pPr>
    </w:p>
    <w:p w14:paraId="65734003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___________________________</w:t>
      </w:r>
    </w:p>
    <w:p w14:paraId="116B9972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Arquitecto/s representante/s de </w:t>
      </w:r>
    </w:p>
    <w:p w14:paraId="67EA6289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>_________________________</w:t>
      </w:r>
    </w:p>
    <w:p w14:paraId="728A9CB7" w14:textId="25D2FD7C" w:rsidR="007C5FD7" w:rsidRDefault="00BC5DD8" w:rsidP="00BC5DD8">
      <w:pPr>
        <w:jc w:val="center"/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EVIAR A:         </w:t>
      </w:r>
      <w:hyperlink r:id="rId9" w:history="1">
        <w:r w:rsidRPr="00911A36">
          <w:rPr>
            <w:rStyle w:val="Hipervnculo"/>
            <w:rFonts w:ascii="Karla" w:hAnsi="Karla"/>
            <w:b/>
            <w:bCs/>
            <w:color w:val="404040" w:themeColor="text1" w:themeTint="BF"/>
            <w:lang w:val="es-CL"/>
          </w:rPr>
          <w:t>revista@aoa.cl</w:t>
        </w:r>
      </w:hyperlink>
    </w:p>
    <w:sectPr w:rsidR="007C5FD7" w:rsidSect="00D8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3AA6"/>
    <w:multiLevelType w:val="hybridMultilevel"/>
    <w:tmpl w:val="7550E98C"/>
    <w:lvl w:ilvl="0" w:tplc="1C7C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9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C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24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7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8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6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8F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87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684110"/>
    <w:multiLevelType w:val="hybridMultilevel"/>
    <w:tmpl w:val="9264A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38494">
    <w:abstractNumId w:val="0"/>
  </w:num>
  <w:num w:numId="2" w16cid:durableId="80520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2"/>
    <w:rsid w:val="001016AC"/>
    <w:rsid w:val="00335E42"/>
    <w:rsid w:val="00343C95"/>
    <w:rsid w:val="00557D36"/>
    <w:rsid w:val="007C118E"/>
    <w:rsid w:val="007C5FD7"/>
    <w:rsid w:val="008A2BA4"/>
    <w:rsid w:val="00911A36"/>
    <w:rsid w:val="00BC5DD8"/>
    <w:rsid w:val="00C4614F"/>
    <w:rsid w:val="00D111F7"/>
    <w:rsid w:val="00D816E9"/>
    <w:rsid w:val="00F06475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910"/>
  <w15:chartTrackingRefBased/>
  <w15:docId w15:val="{9FD25950-7F7A-E84B-935B-2C288C9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E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35E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499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991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ditorial@ao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7" ma:contentTypeDescription="Crear nuevo documento." ma:contentTypeScope="" ma:versionID="54ca0a9ae0900384c59b4064a91b95b6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a8b2e20cc0e16e213d2bac4679a0745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8C6AF-7CB7-4CB5-95AD-E6BD1E8337B3}">
  <ds:schemaRefs>
    <ds:schemaRef ds:uri="http://schemas.microsoft.com/office/2006/metadata/properties"/>
    <ds:schemaRef ds:uri="http://schemas.microsoft.com/office/infopath/2007/PartnerControls"/>
    <ds:schemaRef ds:uri="67051fb6-6b8c-4916-99e6-eede5c31bc6c"/>
    <ds:schemaRef ds:uri="9c9296da-1cdb-4ce2-a203-88519eb500cb"/>
  </ds:schemaRefs>
</ds:datastoreItem>
</file>

<file path=customXml/itemProps2.xml><?xml version="1.0" encoding="utf-8"?>
<ds:datastoreItem xmlns:ds="http://schemas.openxmlformats.org/officeDocument/2006/customXml" ds:itemID="{1F531745-9313-4FD6-9B36-DCE37F6F1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96da-1cdb-4ce2-a203-88519eb500cb"/>
    <ds:schemaRef ds:uri="67051fb6-6b8c-4916-99e6-eede5c31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D891B-84FC-417E-85A2-2CF6DC2ED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peters</dc:creator>
  <cp:keywords/>
  <dc:description/>
  <cp:lastModifiedBy>Valentina Perez</cp:lastModifiedBy>
  <cp:revision>5</cp:revision>
  <dcterms:created xsi:type="dcterms:W3CDTF">2023-07-06T18:45:00Z</dcterms:created>
  <dcterms:modified xsi:type="dcterms:W3CDTF">2024-04-11T20:33:00Z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